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CA" w:rsidRPr="00F474CA" w:rsidRDefault="00F474CA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271"/>
        <w:tblW w:w="15893" w:type="dxa"/>
        <w:tblLook w:val="04A0" w:firstRow="1" w:lastRow="0" w:firstColumn="1" w:lastColumn="0" w:noHBand="0" w:noVBand="1"/>
      </w:tblPr>
      <w:tblGrid>
        <w:gridCol w:w="8160"/>
        <w:gridCol w:w="7733"/>
      </w:tblGrid>
      <w:tr w:rsidR="0044790E" w:rsidTr="00B01611">
        <w:trPr>
          <w:trHeight w:val="10051"/>
        </w:trPr>
        <w:tc>
          <w:tcPr>
            <w:tcW w:w="8160" w:type="dxa"/>
          </w:tcPr>
          <w:p w:rsidR="00F474CA" w:rsidRPr="00F474CA" w:rsidRDefault="0042727B" w:rsidP="0044790E">
            <w:pPr>
              <w:pBdr>
                <w:bottom w:val="single" w:sz="6" w:space="4" w:color="CCCCCC"/>
              </w:pBdr>
              <w:shd w:val="clear" w:color="auto" w:fill="FFFFFF"/>
              <w:spacing w:after="225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Природоподобные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цифровые</w:t>
            </w:r>
            <w:r w:rsidR="00231D30" w:rsidRPr="0062185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панели </w:t>
            </w:r>
            <w:r w:rsidR="00281240" w:rsidRPr="0062185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НАНО </w:t>
            </w:r>
            <w:r w:rsidR="00231D30" w:rsidRPr="0062185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для отопления и обогрева</w:t>
            </w:r>
          </w:p>
          <w:p w:rsidR="00F474CA" w:rsidRPr="00F474CA" w:rsidRDefault="00F474CA" w:rsidP="0044790E">
            <w:pPr>
              <w:pBdr>
                <w:bottom w:val="single" w:sz="6" w:space="4" w:color="CCCCCC"/>
              </w:pBdr>
              <w:shd w:val="clear" w:color="auto" w:fill="FFFFFF"/>
              <w:spacing w:after="225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333333"/>
                <w:kern w:val="3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166370</wp:posOffset>
                  </wp:positionV>
                  <wp:extent cx="3276600" cy="2400300"/>
                  <wp:effectExtent l="19050" t="0" r="0" b="0"/>
                  <wp:wrapSquare wrapText="bothSides"/>
                  <wp:docPr id="5" name="Рисунок 3" descr="Н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О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0458" w:rsidRPr="00621852" w:rsidRDefault="00CB0458" w:rsidP="0044790E">
            <w:pPr>
              <w:pBdr>
                <w:bottom w:val="single" w:sz="6" w:space="4" w:color="CCCCCC"/>
              </w:pBdr>
              <w:shd w:val="clear" w:color="auto" w:fill="FFFFFF"/>
              <w:spacing w:after="225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Технический паспорт.</w:t>
            </w:r>
          </w:p>
          <w:p w:rsidR="0046037C" w:rsidRDefault="0044790E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Содержание: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1. Назначение.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2. Основные технические характеристики.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3. Устройство и принцип работы.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4. Технические условия на подключение.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5. Хранение и транспортировка изделия.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6. Меры безопасности.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7. Условия гарантии.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1. Назначение.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="00E472F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Природоподобная</w:t>
            </w:r>
            <w:proofErr w:type="spellEnd"/>
            <w:r w:rsidR="00E472F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э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лектрическая панель </w:t>
            </w:r>
            <w:r w:rsidR="00DF03F3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B06E71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с встроенной </w:t>
            </w:r>
            <w:proofErr w:type="spellStart"/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теплоизлучающей</w:t>
            </w:r>
            <w:proofErr w:type="spellEnd"/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антенной, в дальнейшем </w:t>
            </w:r>
            <w:r w:rsidR="00DF03F3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, предназначена для обогрева помещений различного назначения в качестве основного (или дополнительного) отопления. </w:t>
            </w:r>
            <w:r w:rsidR="00281240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46037C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могут использоваться для создания систем отопления промышленных и жилых зданий, школ и лечебных учреждений, частных домов и квартир, садовых домиков и теплиц, ларьков и т.д. </w:t>
            </w:r>
          </w:p>
          <w:p w:rsidR="0044790E" w:rsidRDefault="004E3036" w:rsidP="0044790E">
            <w:pP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281240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Природоподобные</w:t>
            </w:r>
            <w:proofErr w:type="spellEnd"/>
            <w:r w:rsidR="0046037C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B06E71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>цифровые</w:t>
            </w:r>
            <w:r w:rsidRPr="00281240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панели НАНО</w:t>
            </w:r>
            <w: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копируют тепловое излучение Солнца, которое через атмосферу достигает поверхности Земли. </w:t>
            </w:r>
            <w: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br/>
              <w:t>Аналогично Солнцу тепловое (инфракрасное) излучение от панелей НАНО  нагревает окружающие предметы, поверхности пола и стен, растения, а также людей. </w:t>
            </w:r>
            <w: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br/>
              <w:t>Воздух нагревается меньше, чем поверхности предметов, и его температура при длительной работе системы</w:t>
            </w:r>
            <w:r w:rsidR="0046037C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становится практически одинаковой</w:t>
            </w:r>
            <w: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по всей высоте помещения, а влажность остается оптимальной. Тепловой спектр от панелей НАНО</w:t>
            </w:r>
            <w:r w:rsidR="0046037C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как и</w:t>
            </w:r>
            <w:r w:rsidR="0046037C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от Солнца</w:t>
            </w:r>
            <w: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, благоприятно воздействует на все  живое. Это главное отличие </w:t>
            </w:r>
            <w:proofErr w:type="spellStart"/>
            <w: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>природоподобных</w:t>
            </w:r>
            <w:proofErr w:type="spellEnd"/>
            <w:r w:rsidR="0046037C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B06E71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>цифровых</w:t>
            </w:r>
            <w: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панелей НАНО от традиционных отопительных приборов.  </w:t>
            </w:r>
            <w: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br/>
              <w:t>Благодаря такому принципу обогрева экономится более 30% энергии. </w:t>
            </w:r>
          </w:p>
          <w:p w:rsidR="00DF03F3" w:rsidRDefault="00DF03F3" w:rsidP="0044790E">
            <w:pP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:rsidR="00DF03F3" w:rsidRDefault="00DF03F3" w:rsidP="0044790E">
            <w:pP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2. Основные технические характеристики. </w:t>
            </w:r>
          </w:p>
          <w:p w:rsidR="00DF03F3" w:rsidRPr="00B01611" w:rsidRDefault="00F474CA" w:rsidP="0044790E">
            <w:pPr>
              <w:rPr>
                <w:b/>
              </w:rPr>
            </w:pPr>
            <w:r w:rsidRPr="00B01611">
              <w:rPr>
                <w:b/>
              </w:rPr>
              <w:t>Размер  710 х 510 х 20 мм</w:t>
            </w:r>
          </w:p>
          <w:p w:rsidR="00F474CA" w:rsidRPr="00B01611" w:rsidRDefault="0046037C" w:rsidP="0044790E">
            <w:pPr>
              <w:rPr>
                <w:b/>
              </w:rPr>
            </w:pPr>
            <w:r>
              <w:rPr>
                <w:b/>
              </w:rPr>
              <w:t>Мощность   не более  1000 ватт</w:t>
            </w:r>
          </w:p>
          <w:p w:rsidR="00F474CA" w:rsidRPr="00B01611" w:rsidRDefault="00F474CA" w:rsidP="0044790E">
            <w:pPr>
              <w:rPr>
                <w:b/>
              </w:rPr>
            </w:pPr>
            <w:r w:rsidRPr="00B01611">
              <w:rPr>
                <w:b/>
              </w:rPr>
              <w:t>Напряжение 220 вольт</w:t>
            </w:r>
          </w:p>
          <w:p w:rsidR="00B01611" w:rsidRDefault="00F474CA" w:rsidP="0044790E">
            <w:pP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B01611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Панель эффективно работает при температурах окружающего воздуха </w:t>
            </w:r>
          </w:p>
          <w:p w:rsidR="00F474CA" w:rsidRPr="00B01611" w:rsidRDefault="00F474CA" w:rsidP="00B01611">
            <w:pPr>
              <w:rPr>
                <w:b/>
              </w:rPr>
            </w:pPr>
            <w:r w:rsidRPr="00B01611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от -15</w:t>
            </w:r>
            <w:proofErr w:type="gramStart"/>
            <w:r w:rsidR="00B01611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°С</w:t>
            </w:r>
            <w:proofErr w:type="gramEnd"/>
            <w:r w:rsidR="00B01611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01611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до + 8</w:t>
            </w:r>
            <w:r w:rsidR="00B01611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0°С </w:t>
            </w:r>
            <w:r w:rsidRPr="00B01611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и напряжении питания от 170 вольт до 250 вольт.</w:t>
            </w:r>
          </w:p>
        </w:tc>
        <w:tc>
          <w:tcPr>
            <w:tcW w:w="7733" w:type="dxa"/>
          </w:tcPr>
          <w:p w:rsidR="005C1CBC" w:rsidRDefault="00123822" w:rsidP="005961B5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3. Устройство и принцип работы.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281240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46037C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состоит из металлического корпуса</w:t>
            </w:r>
            <w:r w:rsidR="0046037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из нержавеющей стали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с встроенной </w:t>
            </w:r>
            <w:proofErr w:type="spellStart"/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теплоизлучающей</w:t>
            </w:r>
            <w:proofErr w:type="spellEnd"/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антенной. В качестве генератора теплового излучения </w:t>
            </w:r>
            <w:r w:rsidR="0044790E" w:rsidRPr="00DA39C2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применяется </w:t>
            </w:r>
            <w:proofErr w:type="spellStart"/>
            <w:r w:rsidR="0044790E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т</w:t>
            </w:r>
            <w:r w:rsidR="0044790E" w:rsidRPr="00DA39C2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еплоизлучающ</w:t>
            </w:r>
            <w:r w:rsidR="005C1CBC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ий</w:t>
            </w:r>
            <w:proofErr w:type="spellEnd"/>
            <w:r w:rsidR="005C1CBC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элемент НАНО на стеклокерамической</w:t>
            </w:r>
            <w:r w:rsidR="0044790E" w:rsidRPr="00DA39C2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подложке</w:t>
            </w:r>
            <w:r w:rsidR="0044790E" w:rsidRPr="00DA39C2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Принцип работы состоит в излучении тепла конкретной мощности и температуры в одном н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аправлении. Высокий КПД более 80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% и дальность теплового излучения обеспечивает встроенная </w:t>
            </w:r>
            <w:proofErr w:type="spellStart"/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теплоизлучающая</w:t>
            </w:r>
            <w:proofErr w:type="spellEnd"/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антенна. 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Мощность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обратного излучения не более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1%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при температуре окружающего воздуха 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+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25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°С</w:t>
            </w:r>
            <w:r w:rsidR="0044790E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B0161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Температура излучения стабилизирована встроенным</w:t>
            </w:r>
            <w:r w:rsidR="00B06E7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цифровым</w:t>
            </w:r>
            <w:bookmarkStart w:id="0" w:name="_GoBack"/>
            <w:bookmarkEnd w:id="0"/>
            <w:r w:rsidR="00B0161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электронным блоком.</w:t>
            </w:r>
          </w:p>
          <w:p w:rsidR="005961B5" w:rsidRDefault="005961B5" w:rsidP="005961B5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4. Технические условия на подключение.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281240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, входящие в систему отопления подключаются от распределительного электрического щита через тепловой автоматический выключате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ль необходимого номинала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4790E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Регул</w:t>
            </w:r>
            <w:r w:rsidR="00B0161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ирование 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температуры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воздуха 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в помещении</w:t>
            </w:r>
            <w:r w:rsidR="0044790E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обеспечивает цифровой 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блок управления с э</w:t>
            </w:r>
            <w:r w:rsidR="00B0161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лектронной коммутацией (ЦБУ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),</w:t>
            </w:r>
            <w:r w:rsidR="0044790E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поставляемы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й</w:t>
            </w:r>
            <w:r w:rsidR="0044790E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отдельно от панелей. Через од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ин </w:t>
            </w:r>
            <w:r w:rsidR="00B0161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ЦБУ 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можно подключать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неограниченное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количество панелей</w:t>
            </w:r>
            <w:r w:rsidR="00B0161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24EC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НАНО</w:t>
            </w:r>
            <w:r w:rsidR="0044790E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Напряжение питания системы от 17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0 до 250 вольт переменного или постоянного тока. </w:t>
            </w:r>
          </w:p>
          <w:p w:rsidR="007617C8" w:rsidRDefault="007617C8" w:rsidP="005961B5">
            <w:pP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E737C4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Степень защиты </w:t>
            </w:r>
            <w:r w:rsidRPr="00E737C4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val="en-US" w:eastAsia="ru-RU"/>
              </w:rPr>
              <w:t>IP</w:t>
            </w:r>
            <w:r w:rsidRPr="00E737C4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-54. Не боится пыли и водяных брызг.</w:t>
            </w:r>
          </w:p>
          <w:p w:rsidR="00B01611" w:rsidRPr="00E737C4" w:rsidRDefault="00B01611" w:rsidP="005961B5">
            <w:pP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</w:pPr>
          </w:p>
          <w:p w:rsidR="00B01611" w:rsidRDefault="0044790E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5. Хранение и транспортировка изделия.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C05571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B01611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у</w:t>
            </w:r>
            <w:r w:rsid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паковываются в </w:t>
            </w:r>
            <w:proofErr w:type="spellStart"/>
            <w:r w:rsidR="00C0557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гофро</w:t>
            </w:r>
            <w:r w:rsidR="00B2654C" w:rsidRP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картон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Хранятся</w:t>
            </w:r>
            <w:r w:rsidR="00B0161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8D59EE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в </w:t>
            </w:r>
            <w:r w:rsid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горизонтальном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положении</w:t>
            </w:r>
            <w:r w:rsid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не более 10 штук в пачке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при температуре от -20 до + 50 градусов по Цельсию. </w:t>
            </w:r>
          </w:p>
          <w:p w:rsidR="00B01611" w:rsidRDefault="005961B5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6. Меры безопасности.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При эксплуатации </w:t>
            </w:r>
            <w:r w:rsidR="00C05571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B01611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необходимо соблюдать правила технической эксплуатации электроустановок потребителями и межотраслевых правил по охране труда (правила безопасности) при эксплуатации электроустановок и требует обязательного заземления каждой панели.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Запрещается подвергать </w:t>
            </w:r>
            <w:r w:rsidR="00C05571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B01611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механическим повреждениям (режущим</w:t>
            </w:r>
            <w:r w:rsidR="004603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и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 колющими предметами), закрывать излучающую поверхность посторонними вещами и предметами.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Запрещается подвергать воздействию агрессивных химических сред.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З</w:t>
            </w:r>
            <w:r w:rsid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апрещается разбирать панель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Запрещается производить коммута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ционные работы под напряжением.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 </w:t>
            </w:r>
            <w:r w:rsidR="00B0161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4790E" w:rsidRDefault="005961B5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7. Условия гарантии.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Общество с ограниченной ответственностью ООО НПК «НАНО», далее Производитель гарантирует соответствие панелей </w:t>
            </w:r>
            <w:r w:rsidR="00C05571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46037C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требованиям технической документации при соблюдении потребителем правил транспортировки, хранения, монтажа, наладки и эксплуатации.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Срок</w:t>
            </w:r>
            <w:r w:rsidR="004603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гарантии 12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месяцев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с момента приобретения</w:t>
            </w:r>
            <w:r w:rsidR="00E358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  <w:p w:rsidR="0044790E" w:rsidRDefault="0044790E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Предприятие Изготовитель: ООО НПК "НАНО" г. Челябинск, Россия. </w:t>
            </w:r>
          </w:p>
          <w:p w:rsidR="0044790E" w:rsidRDefault="0044790E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Тел: +8 351 261 46 11, +7 912 897 95 77</w:t>
            </w:r>
          </w:p>
          <w:p w:rsidR="0044790E" w:rsidRPr="0042727B" w:rsidRDefault="0044790E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Сайт</w:t>
            </w:r>
            <w:proofErr w:type="gramStart"/>
            <w:r w:rsidR="003A7F9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s</w:t>
            </w:r>
            <w:proofErr w:type="gramEnd"/>
            <w:r w:rsidRPr="0042727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www</w:t>
            </w:r>
            <w:r w:rsidRPr="0042727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 xml:space="preserve">.74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nano</w:t>
            </w:r>
            <w:r w:rsidRPr="0042727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ru</w:t>
            </w:r>
            <w:r w:rsidR="003A7F92" w:rsidRPr="0042727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 xml:space="preserve">    </w:t>
            </w:r>
            <w:r w:rsidR="003A7F9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www</w:t>
            </w:r>
            <w:r w:rsidR="003A7F92" w:rsidRPr="0042727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.</w:t>
            </w:r>
            <w:r w:rsidR="003A7F9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energo</w:t>
            </w:r>
            <w:r w:rsidR="003A7F92" w:rsidRPr="0042727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88.</w:t>
            </w:r>
            <w:r w:rsidR="003A7F9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ru</w:t>
            </w:r>
          </w:p>
          <w:p w:rsidR="0044790E" w:rsidRDefault="0044790E" w:rsidP="00E472F1">
            <w:proofErr w:type="gram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e</w:t>
            </w:r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mail</w:t>
            </w:r>
            <w:proofErr w:type="gramEnd"/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nano</w:t>
            </w:r>
            <w:proofErr w:type="spellEnd"/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@74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nano</w:t>
            </w:r>
            <w:proofErr w:type="spellEnd"/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ru</w:t>
            </w:r>
            <w:proofErr w:type="spellEnd"/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Дата изготовления: </w:t>
            </w:r>
            <w:r w:rsidR="004603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            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2018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г.  </w:t>
            </w:r>
          </w:p>
        </w:tc>
      </w:tr>
    </w:tbl>
    <w:p w:rsidR="00F474CA" w:rsidRPr="00A04151" w:rsidRDefault="00F474CA" w:rsidP="00F474CA"/>
    <w:sectPr w:rsidR="00F474CA" w:rsidRPr="00A04151" w:rsidSect="00794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24"/>
    <w:rsid w:val="00071F4F"/>
    <w:rsid w:val="000816BC"/>
    <w:rsid w:val="000C3F5A"/>
    <w:rsid w:val="00123822"/>
    <w:rsid w:val="001F5C98"/>
    <w:rsid w:val="00214213"/>
    <w:rsid w:val="00231D30"/>
    <w:rsid w:val="00245FC2"/>
    <w:rsid w:val="00253C70"/>
    <w:rsid w:val="00281240"/>
    <w:rsid w:val="00290C7F"/>
    <w:rsid w:val="00294D27"/>
    <w:rsid w:val="003A7F92"/>
    <w:rsid w:val="003B592E"/>
    <w:rsid w:val="003E6C27"/>
    <w:rsid w:val="003F2A9B"/>
    <w:rsid w:val="0042727B"/>
    <w:rsid w:val="0044790E"/>
    <w:rsid w:val="0046037C"/>
    <w:rsid w:val="004E3036"/>
    <w:rsid w:val="005961B5"/>
    <w:rsid w:val="005C1CBC"/>
    <w:rsid w:val="00621852"/>
    <w:rsid w:val="00653351"/>
    <w:rsid w:val="00681352"/>
    <w:rsid w:val="007617C8"/>
    <w:rsid w:val="00794124"/>
    <w:rsid w:val="008D59EE"/>
    <w:rsid w:val="009314AD"/>
    <w:rsid w:val="0093267B"/>
    <w:rsid w:val="00971999"/>
    <w:rsid w:val="009F0C1F"/>
    <w:rsid w:val="00A04151"/>
    <w:rsid w:val="00A31469"/>
    <w:rsid w:val="00A465ED"/>
    <w:rsid w:val="00AE4E14"/>
    <w:rsid w:val="00B01611"/>
    <w:rsid w:val="00B06E71"/>
    <w:rsid w:val="00B2654C"/>
    <w:rsid w:val="00B9677B"/>
    <w:rsid w:val="00C05571"/>
    <w:rsid w:val="00C3753E"/>
    <w:rsid w:val="00CB0458"/>
    <w:rsid w:val="00D67831"/>
    <w:rsid w:val="00D85913"/>
    <w:rsid w:val="00DA39C2"/>
    <w:rsid w:val="00DF03F3"/>
    <w:rsid w:val="00DF4CF5"/>
    <w:rsid w:val="00E30064"/>
    <w:rsid w:val="00E358F1"/>
    <w:rsid w:val="00E472F1"/>
    <w:rsid w:val="00E737C4"/>
    <w:rsid w:val="00EF0C6B"/>
    <w:rsid w:val="00EF67F3"/>
    <w:rsid w:val="00F24EC3"/>
    <w:rsid w:val="00F474CA"/>
    <w:rsid w:val="00FA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ua9aj</dc:creator>
  <cp:lastModifiedBy>ua9aj</cp:lastModifiedBy>
  <cp:revision>4</cp:revision>
  <cp:lastPrinted>2018-07-24T16:20:00Z</cp:lastPrinted>
  <dcterms:created xsi:type="dcterms:W3CDTF">2018-07-25T07:23:00Z</dcterms:created>
  <dcterms:modified xsi:type="dcterms:W3CDTF">2018-08-06T04:37:00Z</dcterms:modified>
</cp:coreProperties>
</file>